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5522" w14:textId="41E65AE5" w:rsidR="00D06950" w:rsidRDefault="00817AAD" w:rsidP="00817AAD">
      <w:pPr>
        <w:ind w:left="2124" w:firstLine="708"/>
        <w:rPr>
          <w:lang w:val="es-ES_tradnl"/>
        </w:rPr>
      </w:pPr>
      <w:r>
        <w:rPr>
          <w:lang w:val="es-ES_tradnl"/>
        </w:rPr>
        <w:t>MANUAL TARJETA VIRTUAL</w:t>
      </w:r>
    </w:p>
    <w:p w14:paraId="6CBC71C9" w14:textId="77777777" w:rsidR="00817AAD" w:rsidRDefault="00817AAD">
      <w:pPr>
        <w:rPr>
          <w:lang w:val="es-ES_tradnl"/>
        </w:rPr>
      </w:pPr>
    </w:p>
    <w:p w14:paraId="4B9BE2F0" w14:textId="77777777" w:rsidR="00817AAD" w:rsidRDefault="00817AAD" w:rsidP="00817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</w:pPr>
      <w:r w:rsidRPr="00817AA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ORO &amp;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PLATA COMPRO Y MÁS</w:t>
      </w:r>
    </w:p>
    <w:p w14:paraId="681FF7AE" w14:textId="1A7668B7" w:rsidR="00817AAD" w:rsidRPr="00817AAD" w:rsidRDefault="00817AAD" w:rsidP="00817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17AAD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>Especialistas en Metales Preciosos y Numismática</w:t>
      </w:r>
    </w:p>
    <w:p w14:paraId="2D6DB218" w14:textId="77777777" w:rsidR="00817AAD" w:rsidRPr="00817AAD" w:rsidRDefault="001D7BC6" w:rsidP="00817A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D7BC6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27439A1C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455FB10" w14:textId="77777777" w:rsidR="00817AAD" w:rsidRPr="00817AAD" w:rsidRDefault="00817AAD" w:rsidP="00817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17AA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TARJETA REGALO DE INVERSIÓN</w:t>
      </w:r>
      <w:r w:rsidRPr="00817AA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17AA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VALOR: 500,00 €</w:t>
      </w:r>
    </w:p>
    <w:p w14:paraId="1A06069B" w14:textId="77777777" w:rsidR="00817AAD" w:rsidRDefault="00817AAD" w:rsidP="00817A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17AA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Código de Seguridad: [ESP-500-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2026</w:t>
      </w:r>
      <w:r w:rsidRPr="00817AA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] </w:t>
      </w:r>
    </w:p>
    <w:p w14:paraId="518D856E" w14:textId="768CFE55" w:rsidR="00817AAD" w:rsidRPr="00817AAD" w:rsidRDefault="00817AAD" w:rsidP="00817A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17AA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Válido para: Oro 24k | Plata 999 | Joyería | Monedas</w:t>
      </w:r>
    </w:p>
    <w:p w14:paraId="3D44A706" w14:textId="77777777" w:rsidR="00817AAD" w:rsidRPr="00817AAD" w:rsidRDefault="00817AAD" w:rsidP="00817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17AAD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>Esta tarjeta representa una reserva de valor canjeable en nuestras instalaciones.</w:t>
      </w:r>
    </w:p>
    <w:p w14:paraId="67D65650" w14:textId="77777777" w:rsidR="00817AAD" w:rsidRDefault="00817AAD" w:rsidP="00817AAD">
      <w:pPr>
        <w:pStyle w:val="NormalWeb"/>
        <w:rPr>
          <w:color w:val="000000"/>
        </w:rPr>
      </w:pPr>
      <w:r>
        <w:rPr>
          <w:b/>
          <w:bCs/>
          <w:color w:val="000000"/>
        </w:rPr>
        <w:t>CERTIFICADO DE GARANTÍA Y PROTOCOLO DE CANJE</w:t>
      </w:r>
    </w:p>
    <w:p w14:paraId="24BA28E9" w14:textId="77777777" w:rsidR="00817AAD" w:rsidRDefault="00817AAD" w:rsidP="00817AAD">
      <w:pPr>
        <w:pStyle w:val="NormalWeb"/>
        <w:rPr>
          <w:color w:val="000000"/>
        </w:rPr>
      </w:pPr>
      <w:r>
        <w:rPr>
          <w:color w:val="000000"/>
        </w:rPr>
        <w:t>Estimado titular, Usted ha recibido un activo de valor por importe de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b/>
          <w:bCs/>
          <w:color w:val="000000"/>
        </w:rPr>
        <w:t>500€</w:t>
      </w:r>
      <w:r>
        <w:rPr>
          <w:color w:val="000000"/>
        </w:rPr>
        <w:t>. En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b/>
          <w:bCs/>
          <w:color w:val="000000"/>
        </w:rPr>
        <w:t>Oro &amp; Valor</w:t>
      </w:r>
      <w:r>
        <w:rPr>
          <w:color w:val="000000"/>
        </w:rPr>
        <w:t>, garantizamos que el canje de esta tarjeta se rige por los más altos estándares del mercado de metales preciosos.</w:t>
      </w:r>
    </w:p>
    <w:p w14:paraId="14C03110" w14:textId="77777777" w:rsidR="00817AAD" w:rsidRDefault="00817AAD" w:rsidP="00817AAD">
      <w:pPr>
        <w:pStyle w:val="NormalWeb"/>
        <w:rPr>
          <w:color w:val="000000"/>
        </w:rPr>
      </w:pPr>
      <w:r>
        <w:rPr>
          <w:b/>
          <w:bCs/>
          <w:color w:val="000000"/>
        </w:rPr>
        <w:t>1. PRODUCTOS DISPONIBLES PARA CANJE: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Usted puede diversificar el valor de su tarjeta en las siguientes categorías:</w:t>
      </w:r>
    </w:p>
    <w:p w14:paraId="2C26F20E" w14:textId="77777777" w:rsidR="00817AAD" w:rsidRDefault="00817AAD" w:rsidP="00817AAD">
      <w:pPr>
        <w:pStyle w:val="NormalWeb"/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>Lingotes de Oro: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Oro de inversión de 24 quilates (Pureza 999.9/1000) con certificación LBMA.</w:t>
      </w:r>
    </w:p>
    <w:p w14:paraId="6D20C240" w14:textId="77777777" w:rsidR="00817AAD" w:rsidRDefault="00817AAD" w:rsidP="00817AAD">
      <w:pPr>
        <w:pStyle w:val="NormalWeb"/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>Monedas de Inversión: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Onzas de oro y plata (Krugerrand, Filarmónica, Maple Leaf).</w:t>
      </w:r>
    </w:p>
    <w:p w14:paraId="1CC8EFD0" w14:textId="77777777" w:rsidR="00817AAD" w:rsidRDefault="00817AAD" w:rsidP="00817AAD">
      <w:pPr>
        <w:pStyle w:val="NormalWeb"/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>Anillos y Joyería: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Piezas seleccionadas en Oro de 18k (750 milésimas) y Plata de Ley (925 milésimas).</w:t>
      </w:r>
    </w:p>
    <w:p w14:paraId="63A4BAE1" w14:textId="77777777" w:rsidR="00817AAD" w:rsidRDefault="00817AAD" w:rsidP="00817AAD">
      <w:pPr>
        <w:pStyle w:val="NormalWeb"/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>Numismática: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Monedas históricas y de colección según catálogo vigente.</w:t>
      </w:r>
    </w:p>
    <w:p w14:paraId="41A22C0B" w14:textId="77777777" w:rsidR="00817AAD" w:rsidRDefault="00817AAD" w:rsidP="00817AAD">
      <w:pPr>
        <w:pStyle w:val="NormalWeb"/>
        <w:rPr>
          <w:color w:val="000000"/>
        </w:rPr>
      </w:pPr>
      <w:r>
        <w:rPr>
          <w:b/>
          <w:bCs/>
          <w:color w:val="000000"/>
        </w:rPr>
        <w:t>2. GARANTÍA DE RE-COMPRA (BUY-BACK):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Cualquier lingote o moneda adquirido con esta tarjeta disfruta de nuestra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b/>
          <w:bCs/>
          <w:color w:val="000000"/>
        </w:rPr>
        <w:t>Garantía de Liquidez Inmediata</w:t>
      </w:r>
      <w:r>
        <w:rPr>
          <w:color w:val="000000"/>
        </w:rPr>
        <w:t>. Si en el futuro desea vender sus piezas, nos comprometemos a recomprarlas según la cotización oficial del mercado en ese momento.</w:t>
      </w:r>
    </w:p>
    <w:p w14:paraId="058087D4" w14:textId="77777777" w:rsidR="00817AAD" w:rsidRDefault="00817AAD" w:rsidP="00817AAD">
      <w:pPr>
        <w:pStyle w:val="NormalWeb"/>
        <w:rPr>
          <w:color w:val="000000"/>
        </w:rPr>
      </w:pPr>
      <w:r>
        <w:rPr>
          <w:b/>
          <w:bCs/>
          <w:color w:val="000000"/>
        </w:rPr>
        <w:t>3. INSTRUCCIONES DE SEGURIDAD:</w:t>
      </w:r>
    </w:p>
    <w:p w14:paraId="2EE77DB9" w14:textId="77777777" w:rsidR="00817AAD" w:rsidRDefault="00817AAD" w:rsidP="00817AAD">
      <w:pPr>
        <w:pStyle w:val="NormalWeb"/>
        <w:numPr>
          <w:ilvl w:val="0"/>
          <w:numId w:val="2"/>
        </w:numPr>
        <w:rPr>
          <w:color w:val="000000"/>
        </w:rPr>
      </w:pPr>
      <w:r>
        <w:rPr>
          <w:b/>
          <w:bCs/>
          <w:color w:val="000000"/>
        </w:rPr>
        <w:t>Identificación Obligatoria: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En cumplimiento con la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i/>
          <w:iCs/>
          <w:color w:val="000000"/>
        </w:rPr>
        <w:t>Ley de Prevención de Blanqueo de Capitales y la normativa de Metales Preciosos</w:t>
      </w:r>
      <w:r>
        <w:rPr>
          <w:color w:val="000000"/>
        </w:rPr>
        <w:t>, es imprescindible presentar el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b/>
          <w:bCs/>
          <w:color w:val="000000"/>
        </w:rPr>
        <w:t>DNI o NIE original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para el canje de la tarjeta.</w:t>
      </w:r>
    </w:p>
    <w:p w14:paraId="01CEF468" w14:textId="77777777" w:rsidR="00817AAD" w:rsidRDefault="00817AAD" w:rsidP="00817AAD">
      <w:pPr>
        <w:pStyle w:val="NormalWeb"/>
        <w:numPr>
          <w:ilvl w:val="0"/>
          <w:numId w:val="2"/>
        </w:numPr>
        <w:rPr>
          <w:color w:val="000000"/>
        </w:rPr>
      </w:pPr>
      <w:r>
        <w:rPr>
          <w:b/>
          <w:bCs/>
          <w:color w:val="000000"/>
        </w:rPr>
        <w:t>Integridad del Producto: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Si opta por lingotes, estos se entregarán en blister sellado. No abra el blister, ya que esto podría afectar a su valor de recompra futuro.</w:t>
      </w:r>
    </w:p>
    <w:p w14:paraId="7B82F738" w14:textId="77777777" w:rsidR="00817AAD" w:rsidRDefault="00817AAD" w:rsidP="00817AAD">
      <w:pPr>
        <w:pStyle w:val="NormalWeb"/>
        <w:numPr>
          <w:ilvl w:val="0"/>
          <w:numId w:val="2"/>
        </w:numPr>
        <w:rPr>
          <w:color w:val="000000"/>
        </w:rPr>
      </w:pPr>
      <w:r>
        <w:rPr>
          <w:b/>
          <w:bCs/>
          <w:color w:val="000000"/>
        </w:rPr>
        <w:lastRenderedPageBreak/>
        <w:t>Cita Previa: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Para el canje por lingotes de inversión de gran peso, recomendamos solicitar cita previa para garantizar la disponibilidad física en caja.</w:t>
      </w:r>
    </w:p>
    <w:p w14:paraId="6A531D73" w14:textId="77777777" w:rsidR="00817AAD" w:rsidRDefault="00817AAD" w:rsidP="00817AAD">
      <w:pPr>
        <w:pStyle w:val="NormalWeb"/>
        <w:rPr>
          <w:color w:val="000000"/>
        </w:rPr>
      </w:pPr>
      <w:r>
        <w:rPr>
          <w:b/>
          <w:bCs/>
          <w:color w:val="000000"/>
        </w:rPr>
        <w:t>4. CONDICIONES LEGALES:</w:t>
      </w:r>
    </w:p>
    <w:p w14:paraId="119DAA29" w14:textId="77777777" w:rsidR="00817AAD" w:rsidRDefault="00817AAD" w:rsidP="00817AAD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La tarjeta tiene una validez de 12 meses desde su fecha de emisión.</w:t>
      </w:r>
    </w:p>
    <w:p w14:paraId="68959127" w14:textId="77777777" w:rsidR="00817AAD" w:rsidRDefault="00817AAD" w:rsidP="00817AAD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No es canjeable por dinero en efectivo, únicamente por productos físicos de la tienda.</w:t>
      </w:r>
    </w:p>
    <w:p w14:paraId="4CEE7017" w14:textId="77777777" w:rsidR="00817AAD" w:rsidRDefault="00817AAD" w:rsidP="00817AAD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En caso de robo o pérdida, comuníquelo inmediatamente a nuestra central en Valladolid para bloquear el código.</w:t>
      </w:r>
    </w:p>
    <w:p w14:paraId="2F1D140F" w14:textId="77777777" w:rsidR="00817AAD" w:rsidRPr="00817AAD" w:rsidRDefault="00817AAD">
      <w:pPr>
        <w:rPr>
          <w:lang w:val="es-ES_tradnl"/>
        </w:rPr>
      </w:pPr>
    </w:p>
    <w:sectPr w:rsidR="00817AAD" w:rsidRPr="00817A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347EC"/>
    <w:multiLevelType w:val="multilevel"/>
    <w:tmpl w:val="C758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F4FD8"/>
    <w:multiLevelType w:val="multilevel"/>
    <w:tmpl w:val="B1A0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35AEA"/>
    <w:multiLevelType w:val="multilevel"/>
    <w:tmpl w:val="3CE0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641452">
    <w:abstractNumId w:val="0"/>
  </w:num>
  <w:num w:numId="2" w16cid:durableId="1949311856">
    <w:abstractNumId w:val="2"/>
  </w:num>
  <w:num w:numId="3" w16cid:durableId="626665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AD"/>
    <w:rsid w:val="001D7BC6"/>
    <w:rsid w:val="004D1B1D"/>
    <w:rsid w:val="00817AAD"/>
    <w:rsid w:val="00D06950"/>
    <w:rsid w:val="00F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04A9"/>
  <w15:chartTrackingRefBased/>
  <w15:docId w15:val="{9D6340CA-A826-5940-9F8B-25F963B4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7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7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7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7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7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7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7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7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7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17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7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7A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7A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7A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7A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7A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7A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7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7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7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7A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7A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7A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7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7A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7A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81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santero perrino</dc:creator>
  <cp:keywords/>
  <dc:description/>
  <cp:lastModifiedBy>alonso santero perrino</cp:lastModifiedBy>
  <cp:revision>1</cp:revision>
  <dcterms:created xsi:type="dcterms:W3CDTF">2026-04-17T09:06:00Z</dcterms:created>
  <dcterms:modified xsi:type="dcterms:W3CDTF">2026-04-17T09:08:00Z</dcterms:modified>
</cp:coreProperties>
</file>