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17C2" w14:textId="77777777" w:rsidR="000E05A4" w:rsidRPr="000E05A4" w:rsidRDefault="000E05A4" w:rsidP="000E05A4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ES"/>
        </w:rPr>
      </w:pPr>
      <w:r w:rsidRPr="000E05A4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ES"/>
        </w:rPr>
        <w:t>Grados de Pureza y Calidad</w:t>
      </w:r>
    </w:p>
    <w:p w14:paraId="01CE3EEE" w14:textId="77777777" w:rsidR="000E05A4" w:rsidRPr="000E05A4" w:rsidRDefault="000E05A4" w:rsidP="000E05A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05A4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La plata pura es extremadamente blanda, por lo que se mezcla con otros metales (generalmente cobre) para ganar dureza y resistencia. </w:t>
      </w:r>
    </w:p>
    <w:p w14:paraId="171204B9" w14:textId="77777777" w:rsidR="000E05A4" w:rsidRPr="000E05A4" w:rsidRDefault="000E05A4" w:rsidP="000E05A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0E05A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Plata 925 (Plata de Ley o Esterlina):</w:t>
      </w:r>
      <w:r w:rsidRPr="000E05A4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Es el estándar más común en joyería comercial. Contiene un 92.5% de plata pura y un 7.5% de otros metales.</w:t>
      </w:r>
    </w:p>
    <w:p w14:paraId="294BE87A" w14:textId="77777777" w:rsidR="000E05A4" w:rsidRPr="000E05A4" w:rsidRDefault="000E05A4" w:rsidP="000E05A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  <w:r w:rsidRPr="000E05A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Plata 950:</w:t>
      </w:r>
      <w:r w:rsidRPr="000E05A4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Contiene un 95% de plata pura. Es más pura y se suele reservar para piezas de alta joyería o diseños más finos, aunque es más propensa a rayaduras por su mayor suavidad.</w:t>
      </w:r>
    </w:p>
    <w:p w14:paraId="60225DCB" w14:textId="77777777" w:rsidR="000E05A4" w:rsidRPr="000E05A4" w:rsidRDefault="000E05A4" w:rsidP="000E05A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E05A4"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  <w:t>Plata Fina (999):</w:t>
      </w:r>
      <w:r w:rsidRPr="000E05A4">
        <w:rPr>
          <w:rFonts w:ascii="Arial" w:eastAsia="Times New Roman" w:hAnsi="Arial" w:cs="Arial"/>
          <w:color w:val="0A0A0A"/>
          <w:sz w:val="24"/>
          <w:szCs w:val="24"/>
          <w:lang w:eastAsia="es-ES"/>
        </w:rPr>
        <w:t> Plata en su estado casi puro (99.9%). Rara vez se usa en collares completos debido a su extrema maleabilidad. </w:t>
      </w:r>
    </w:p>
    <w:p w14:paraId="2B833EF7" w14:textId="77777777" w:rsidR="000E05A4" w:rsidRDefault="000E05A4"/>
    <w:sectPr w:rsidR="000E05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05B75"/>
    <w:multiLevelType w:val="multilevel"/>
    <w:tmpl w:val="C3DC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A4"/>
    <w:rsid w:val="000E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4418"/>
  <w15:chartTrackingRefBased/>
  <w15:docId w15:val="{98E6C9E0-EAA6-46FE-848B-7A30AE67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kekvd">
    <w:name w:val="vkekvd"/>
    <w:basedOn w:val="Fuentedeprrafopredeter"/>
    <w:rsid w:val="000E05A4"/>
  </w:style>
  <w:style w:type="character" w:customStyle="1" w:styleId="ifmvxd">
    <w:name w:val="ifmvxd"/>
    <w:basedOn w:val="Fuentedeprrafopredeter"/>
    <w:rsid w:val="000E05A4"/>
  </w:style>
  <w:style w:type="character" w:customStyle="1" w:styleId="ijm6od">
    <w:name w:val="ijm6od"/>
    <w:basedOn w:val="Fuentedeprrafopredeter"/>
    <w:rsid w:val="000E05A4"/>
  </w:style>
  <w:style w:type="paragraph" w:customStyle="1" w:styleId="df3vjf">
    <w:name w:val="df3vjf"/>
    <w:basedOn w:val="Normal"/>
    <w:rsid w:val="000E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286pc">
    <w:name w:val="t286pc"/>
    <w:basedOn w:val="Fuentedeprrafopredeter"/>
    <w:rsid w:val="000E05A4"/>
  </w:style>
  <w:style w:type="character" w:styleId="Textoennegrita">
    <w:name w:val="Strong"/>
    <w:basedOn w:val="Fuentedeprrafopredeter"/>
    <w:uiPriority w:val="22"/>
    <w:qFormat/>
    <w:rsid w:val="000E05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523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a23</dc:creator>
  <cp:keywords/>
  <dc:description/>
  <cp:lastModifiedBy>a23</cp:lastModifiedBy>
  <cp:revision>1</cp:revision>
  <dcterms:created xsi:type="dcterms:W3CDTF">2026-03-12T17:55:00Z</dcterms:created>
  <dcterms:modified xsi:type="dcterms:W3CDTF">2026-03-12T17:56:00Z</dcterms:modified>
</cp:coreProperties>
</file>